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小标宋" w:hAnsi="宋体" w:eastAsia="小标宋"/>
          <w:color w:val="FF0000"/>
          <w:spacing w:val="22"/>
          <w:w w:val="90"/>
          <w:sz w:val="90"/>
          <w:szCs w:val="90"/>
        </w:rPr>
      </w:pPr>
      <w:r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</w:rPr>
        <w:t>西安科技大学院处函件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小标宋" w:hAnsi="黑体" w:eastAsia="小标宋" w:cs="宋体"/>
          <w:bCs/>
          <w:spacing w:val="22"/>
          <w:kern w:val="0"/>
          <w:sz w:val="44"/>
          <w:szCs w:val="44"/>
        </w:rPr>
      </w:pPr>
      <w:r>
        <w:rPr>
          <w:rFonts w:hint="eastAsia" w:ascii="小标宋" w:hAnsi="黑体" w:eastAsia="小标宋" w:cs="宋体"/>
          <w:bCs/>
          <w:spacing w:val="22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.4pt;height:0pt;width:459pt;z-index:251659264;mso-width-relative:page;mso-height-relative:page;" filled="f" stroked="t" coordsize="21600,21600" o:gfxdata="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mLVOjTAAAABwEAAA8AAAAAAAAAAQAgAAAA&#10;IgAAAGRycy9kb3ducmV2LnhtbFBLAQIUABQAAAAIAIdO4kANMijJ1wEAAJEDAAAOAAAAAAAAAAEA&#10;IAAAACIBAABkcnMvZTJvRG9jLnhtbFBLBQYAAAAABgAGAFkBAABr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小标宋" w:hAnsi="黑体" w:eastAsia="小标宋" w:cs="宋体"/>
          <w:bCs/>
          <w:spacing w:val="22"/>
          <w:kern w:val="0"/>
          <w:sz w:val="44"/>
          <w:szCs w:val="44"/>
        </w:rPr>
        <w:t>关于举办第十</w:t>
      </w:r>
      <w:r>
        <w:rPr>
          <w:rFonts w:hint="eastAsia" w:ascii="小标宋" w:hAnsi="黑体" w:eastAsia="小标宋" w:cs="宋体"/>
          <w:bCs/>
          <w:spacing w:val="22"/>
          <w:kern w:val="0"/>
          <w:sz w:val="44"/>
          <w:szCs w:val="44"/>
          <w:lang w:val="en-US" w:eastAsia="zh-CN"/>
        </w:rPr>
        <w:t>五</w:t>
      </w:r>
      <w:r>
        <w:rPr>
          <w:rFonts w:hint="eastAsia" w:ascii="小标宋" w:hAnsi="黑体" w:eastAsia="小标宋" w:cs="宋体"/>
          <w:bCs/>
          <w:spacing w:val="22"/>
          <w:kern w:val="0"/>
          <w:sz w:val="44"/>
          <w:szCs w:val="44"/>
        </w:rPr>
        <w:t>届全国三维数字化创新设计大赛西安科技大学选拔赛的通知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各学院：</w:t>
      </w:r>
    </w:p>
    <w:p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为了培养学生的工匠精神，激发学生的创新意识，促进各学科深度融合，全面提高学生的三维数字化建模能力，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引导学生投身到</w:t>
      </w:r>
      <w:r>
        <w:rPr>
          <w:rFonts w:hint="eastAsia" w:ascii="仿宋_GB2312" w:eastAsia="仿宋_GB2312"/>
          <w:color w:val="000000"/>
          <w:sz w:val="32"/>
          <w:szCs w:val="32"/>
        </w:rPr>
        <w:t>“数字化+创新创造”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实践中来，</w:t>
      </w:r>
      <w:r>
        <w:rPr>
          <w:rFonts w:hint="eastAsia" w:ascii="仿宋_GB2312" w:eastAsia="仿宋_GB2312"/>
          <w:color w:val="000000"/>
          <w:sz w:val="32"/>
          <w:szCs w:val="32"/>
        </w:rPr>
        <w:t>提高我校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学生参加</w:t>
      </w:r>
      <w:r>
        <w:rPr>
          <w:rFonts w:hint="eastAsia" w:ascii="仿宋_GB2312" w:eastAsia="仿宋_GB2312"/>
          <w:color w:val="000000"/>
          <w:sz w:val="32"/>
          <w:szCs w:val="32"/>
        </w:rPr>
        <w:t>全国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级赛事</w:t>
      </w:r>
      <w:r>
        <w:rPr>
          <w:rFonts w:hint="eastAsia" w:ascii="仿宋_GB2312" w:eastAsia="仿宋_GB2312"/>
          <w:color w:val="000000"/>
          <w:sz w:val="32"/>
          <w:szCs w:val="32"/>
        </w:rPr>
        <w:t>的竞赛水平，经研究，决定举办“202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年第十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届全国三维数字化创新设计大赛校赛选拔赛”。本次大赛由教务处主办，理学院与电气与控制工程学院承办。现将相关安排通知如下：</w:t>
      </w:r>
    </w:p>
    <w:p>
      <w:pPr>
        <w:pStyle w:val="2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竞赛主题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元宇宙，我创建，我为自己点赞！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参赛对象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我校全日制本科生均可报名参赛。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赛项设置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竞赛分为指定命题和开放命题两部分。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3" w:firstLineChars="200"/>
        <w:jc w:val="both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指定命题赛：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-239395</wp:posOffset>
                </wp:positionH>
                <wp:positionV relativeFrom="page">
                  <wp:posOffset>9710420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85pt;margin-top:764.6pt;height:0pt;width:481.9pt;mso-position-horizontal-relative:margin;mso-position-vertical-relative:page;z-index:251660288;mso-width-relative:page;mso-height-relative:page;" filled="f" stroked="t" coordsize="21600,21600" o:allowoverlap="f" o:gfxdata="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ZTcpzYAAAADQEAAA8AAAAAAAAA&#10;AQAgAAAAIgAAAGRycy9kb3ducmV2LnhtbFBLAQIUABQAAAAIAIdO4kDDGHKe2AEAAJEDAAAOAAAA&#10;AAAAAAEAIAAAACcBAABkcnMvZTJvRG9jLnhtbFBLBQYAAAAABgAGAFkBAABx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由组委会命题，在规定时间内利用三维建模软件建模，所用软件类型不限。此赛项为个人赛，设立校赛奖项。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3" w:firstLineChars="200"/>
        <w:jc w:val="both"/>
        <w:textAlignment w:val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开放</w:t>
      </w:r>
      <w:r>
        <w:rPr>
          <w:rFonts w:hint="eastAsia" w:ascii="仿宋_GB2312" w:eastAsia="仿宋_GB2312"/>
          <w:b/>
          <w:sz w:val="32"/>
          <w:szCs w:val="32"/>
        </w:rPr>
        <w:t>自主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命题赛：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数字工业：项目应包含且不限于以下方向或环节：工业产品设计/外观与人机工程设计、机电工程设计、工程分析计算、工业过程仿真、模具/工装设计、数控编程/3D打印/数字制造等。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数字人居：项目包含且不限于以下方向或环节：数字城市、美丽乡村、特色小镇，规划设计（城乡规划、建筑设计、居住区设计）、BIM设计、室内外设计、环境艺术设计、智能家居等，以及文化、空间、功能、视觉、可持续等要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数字文化：项目包含且不限于以下方向或环节：文化创意、数字艺术、新媒体艺术、微电影与动漫、游戏设计、数字文旅、数字文博等，引导文化、艺术、视觉、交互、数字等要素的融合创新；鼓励弘扬中国优秀传统文化，鼓励多元文化融合创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元宇宙：项目包含且不限于以下方向或环节：数字人、工业模型与数据驱动、元宇宙概念建筑等。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此赛项为团体赛，设立校赛奖项，优秀作品推荐参加省赛。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大赛赛程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指定命题比赛时间：202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开放命题提交截止时间：202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年6月1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开放命题作品直接提交到大赛官网，提交作品流程见官网。全国三维数字化创新设计大赛</w:t>
      </w:r>
      <w:r>
        <w:rPr>
          <w:rFonts w:hint="eastAsia" w:ascii="仿宋_GB2312" w:eastAsia="仿宋_GB2312"/>
          <w:sz w:val="32"/>
          <w:szCs w:val="32"/>
        </w:rPr>
        <w:t>官网网址：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"https://3DDS.3DDL.net" </w:instrText>
      </w:r>
      <w:r>
        <w:rPr>
          <w:sz w:val="32"/>
          <w:szCs w:val="32"/>
        </w:rPr>
        <w:fldChar w:fldCharType="separate"/>
      </w:r>
      <w:r>
        <w:rPr>
          <w:rStyle w:val="11"/>
          <w:rFonts w:hint="eastAsia" w:ascii="仿宋_GB2312" w:eastAsia="仿宋_GB2312"/>
          <w:sz w:val="32"/>
          <w:szCs w:val="32"/>
        </w:rPr>
        <w:t>https://3DDS.3DDL.net</w:t>
      </w:r>
      <w:r>
        <w:rPr>
          <w:rStyle w:val="12"/>
          <w:rFonts w:hint="eastAsia"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大赛官方微</w:t>
      </w:r>
      <w:r>
        <w:rPr>
          <w:rFonts w:hint="eastAsia" w:ascii="仿宋_GB2312" w:hAnsi="仿宋_GB2312" w:eastAsia="仿宋_GB2312" w:cs="仿宋_GB2312"/>
          <w:sz w:val="32"/>
          <w:szCs w:val="32"/>
        </w:rPr>
        <w:t>信号</w:t>
      </w:r>
      <w:r>
        <w:rPr>
          <w:rFonts w:hint="eastAsia" w:ascii="仿宋_GB2312" w:eastAsia="仿宋_GB2312"/>
          <w:sz w:val="32"/>
          <w:szCs w:val="32"/>
        </w:rPr>
        <w:t>：ilove3dds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指定命题为个人赛，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比赛人数，</w:t>
      </w:r>
      <w:r>
        <w:rPr>
          <w:rFonts w:ascii="仿宋_GB2312" w:eastAsia="仿宋_GB2312"/>
          <w:sz w:val="32"/>
          <w:szCs w:val="32"/>
        </w:rPr>
        <w:t>设一等奖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%）</w:t>
      </w:r>
      <w:r>
        <w:rPr>
          <w:rFonts w:ascii="仿宋_GB2312" w:eastAsia="仿宋_GB2312"/>
          <w:sz w:val="32"/>
          <w:szCs w:val="32"/>
        </w:rPr>
        <w:t>、二等奖</w:t>
      </w:r>
      <w:r>
        <w:rPr>
          <w:rFonts w:hint="eastAsia" w:ascii="仿宋_GB2312" w:eastAsia="仿宋_GB2312"/>
          <w:sz w:val="32"/>
          <w:szCs w:val="32"/>
        </w:rPr>
        <w:t>（10%）</w:t>
      </w:r>
      <w:r>
        <w:rPr>
          <w:rFonts w:ascii="仿宋_GB2312" w:eastAsia="仿宋_GB2312"/>
          <w:sz w:val="32"/>
          <w:szCs w:val="32"/>
        </w:rPr>
        <w:t>、三等奖（</w:t>
      </w:r>
      <w:r>
        <w:rPr>
          <w:rFonts w:hint="eastAsia" w:ascii="仿宋_GB2312" w:eastAsia="仿宋_GB2312"/>
          <w:sz w:val="32"/>
          <w:szCs w:val="32"/>
        </w:rPr>
        <w:t>20%</w:t>
      </w:r>
      <w:r>
        <w:rPr>
          <w:rFonts w:ascii="仿宋_GB2312" w:eastAsia="仿宋_GB2312"/>
          <w:sz w:val="32"/>
          <w:szCs w:val="32"/>
        </w:rPr>
        <w:t>），颁发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</w:t>
      </w:r>
      <w:r>
        <w:rPr>
          <w:rFonts w:ascii="仿宋_GB2312" w:eastAsia="仿宋_GB2312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开放命题为团体赛，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根据团体数量，</w:t>
      </w:r>
      <w:r>
        <w:rPr>
          <w:rFonts w:ascii="仿宋_GB2312" w:eastAsia="仿宋_GB2312"/>
          <w:sz w:val="32"/>
          <w:szCs w:val="32"/>
        </w:rPr>
        <w:t>设一等奖</w:t>
      </w:r>
      <w:r>
        <w:rPr>
          <w:rFonts w:hint="eastAsia" w:ascii="仿宋_GB2312" w:eastAsia="仿宋_GB2312"/>
          <w:sz w:val="32"/>
          <w:szCs w:val="32"/>
        </w:rPr>
        <w:t>（5%）</w:t>
      </w:r>
      <w:r>
        <w:rPr>
          <w:rFonts w:ascii="仿宋_GB2312" w:eastAsia="仿宋_GB2312"/>
          <w:sz w:val="32"/>
          <w:szCs w:val="32"/>
        </w:rPr>
        <w:t>、二等奖</w:t>
      </w:r>
      <w:r>
        <w:rPr>
          <w:rFonts w:hint="eastAsia" w:ascii="仿宋_GB2312" w:eastAsia="仿宋_GB2312"/>
          <w:sz w:val="32"/>
          <w:szCs w:val="32"/>
        </w:rPr>
        <w:t>（10%）</w:t>
      </w:r>
      <w:r>
        <w:rPr>
          <w:rFonts w:ascii="仿宋_GB2312" w:eastAsia="仿宋_GB2312"/>
          <w:sz w:val="32"/>
          <w:szCs w:val="32"/>
        </w:rPr>
        <w:t>、三等奖（</w:t>
      </w:r>
      <w:r>
        <w:rPr>
          <w:rFonts w:hint="eastAsia" w:ascii="仿宋_GB2312" w:eastAsia="仿宋_GB2312"/>
          <w:sz w:val="32"/>
          <w:szCs w:val="32"/>
        </w:rPr>
        <w:t>20%</w:t>
      </w:r>
      <w:r>
        <w:rPr>
          <w:rFonts w:ascii="仿宋_GB2312" w:eastAsia="仿宋_GB2312"/>
          <w:sz w:val="32"/>
          <w:szCs w:val="32"/>
        </w:rPr>
        <w:t>），颁发</w:t>
      </w:r>
      <w:r>
        <w:rPr>
          <w:rFonts w:hint="eastAsia" w:ascii="仿宋_GB2312" w:eastAsia="仿宋_GB2312"/>
          <w:sz w:val="32"/>
          <w:szCs w:val="32"/>
        </w:rPr>
        <w:t>获奖</w:t>
      </w:r>
      <w:r>
        <w:rPr>
          <w:rFonts w:ascii="仿宋_GB2312" w:eastAsia="仿宋_GB2312"/>
          <w:sz w:val="32"/>
          <w:szCs w:val="32"/>
        </w:rPr>
        <w:t>证书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优秀作品</w:t>
      </w:r>
      <w:r>
        <w:rPr>
          <w:rFonts w:hint="eastAsia" w:ascii="仿宋_GB2312" w:eastAsia="仿宋_GB2312"/>
          <w:sz w:val="32"/>
          <w:szCs w:val="32"/>
        </w:rPr>
        <w:t>推荐参加省赛。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请有参赛意向的同学加入竞赛QQ群：996907301，其它相关信息亦可进群咨询。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联系人：刘佳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老师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13609121687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李忠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13991269565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电气与控制工程学院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474" w:left="1588" w:header="851" w:footer="992" w:gutter="0"/>
      <w:pgNumType w:fmt="numberInDash"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0" w:firstLineChars="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03128721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ind w:right="9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03128721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ind w:right="9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83"/>
        <w:tab w:val="clear" w:pos="4153"/>
      </w:tabs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51C"/>
    <w:multiLevelType w:val="multilevel"/>
    <w:tmpl w:val="0883351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CA4FCB"/>
    <w:multiLevelType w:val="multilevel"/>
    <w:tmpl w:val="4FCA4FCB"/>
    <w:lvl w:ilvl="0" w:tentative="0">
      <w:start w:val="1"/>
      <w:numFmt w:val="decimal"/>
      <w:lvlText w:val="%1、"/>
      <w:lvlJc w:val="left"/>
      <w:pPr>
        <w:ind w:left="140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20" w:hanging="420"/>
      </w:pPr>
    </w:lvl>
    <w:lvl w:ilvl="2" w:tentative="0">
      <w:start w:val="1"/>
      <w:numFmt w:val="lowerRoman"/>
      <w:lvlText w:val="%3."/>
      <w:lvlJc w:val="right"/>
      <w:pPr>
        <w:ind w:left="2240" w:hanging="420"/>
      </w:pPr>
    </w:lvl>
    <w:lvl w:ilvl="3" w:tentative="0">
      <w:start w:val="1"/>
      <w:numFmt w:val="decimal"/>
      <w:lvlText w:val="%4."/>
      <w:lvlJc w:val="left"/>
      <w:pPr>
        <w:ind w:left="2660" w:hanging="420"/>
      </w:pPr>
    </w:lvl>
    <w:lvl w:ilvl="4" w:tentative="0">
      <w:start w:val="1"/>
      <w:numFmt w:val="lowerLetter"/>
      <w:lvlText w:val="%5)"/>
      <w:lvlJc w:val="left"/>
      <w:pPr>
        <w:ind w:left="3080" w:hanging="420"/>
      </w:pPr>
    </w:lvl>
    <w:lvl w:ilvl="5" w:tentative="0">
      <w:start w:val="1"/>
      <w:numFmt w:val="lowerRoman"/>
      <w:lvlText w:val="%6."/>
      <w:lvlJc w:val="right"/>
      <w:pPr>
        <w:ind w:left="3500" w:hanging="420"/>
      </w:pPr>
    </w:lvl>
    <w:lvl w:ilvl="6" w:tentative="0">
      <w:start w:val="1"/>
      <w:numFmt w:val="decimal"/>
      <w:lvlText w:val="%7."/>
      <w:lvlJc w:val="left"/>
      <w:pPr>
        <w:ind w:left="3920" w:hanging="420"/>
      </w:pPr>
    </w:lvl>
    <w:lvl w:ilvl="7" w:tentative="0">
      <w:start w:val="1"/>
      <w:numFmt w:val="lowerLetter"/>
      <w:lvlText w:val="%8)"/>
      <w:lvlJc w:val="left"/>
      <w:pPr>
        <w:ind w:left="4340" w:hanging="420"/>
      </w:pPr>
    </w:lvl>
    <w:lvl w:ilvl="8" w:tentative="0">
      <w:start w:val="1"/>
      <w:numFmt w:val="lowerRoman"/>
      <w:lvlText w:val="%9."/>
      <w:lvlJc w:val="right"/>
      <w:pPr>
        <w:ind w:left="4760" w:hanging="420"/>
      </w:pPr>
    </w:lvl>
  </w:abstractNum>
  <w:abstractNum w:abstractNumId="2">
    <w:nsid w:val="65EBF334"/>
    <w:multiLevelType w:val="singleLevel"/>
    <w:tmpl w:val="65EBF33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1C3981"/>
    <w:rsid w:val="00051C93"/>
    <w:rsid w:val="000874CE"/>
    <w:rsid w:val="000A647E"/>
    <w:rsid w:val="000E4E6E"/>
    <w:rsid w:val="000F2112"/>
    <w:rsid w:val="0015077F"/>
    <w:rsid w:val="00161139"/>
    <w:rsid w:val="00164BB7"/>
    <w:rsid w:val="001A5056"/>
    <w:rsid w:val="001D35B4"/>
    <w:rsid w:val="00264695"/>
    <w:rsid w:val="003110D7"/>
    <w:rsid w:val="00351756"/>
    <w:rsid w:val="00371AF1"/>
    <w:rsid w:val="00391ED0"/>
    <w:rsid w:val="00392403"/>
    <w:rsid w:val="003E0580"/>
    <w:rsid w:val="00424CA1"/>
    <w:rsid w:val="00451D1F"/>
    <w:rsid w:val="00457E5F"/>
    <w:rsid w:val="004A1DC4"/>
    <w:rsid w:val="004C6433"/>
    <w:rsid w:val="00500A46"/>
    <w:rsid w:val="0050469F"/>
    <w:rsid w:val="00513662"/>
    <w:rsid w:val="00520913"/>
    <w:rsid w:val="0052413D"/>
    <w:rsid w:val="00552D9B"/>
    <w:rsid w:val="00592915"/>
    <w:rsid w:val="005A1503"/>
    <w:rsid w:val="005A3592"/>
    <w:rsid w:val="0068369E"/>
    <w:rsid w:val="006C67AD"/>
    <w:rsid w:val="006D36D1"/>
    <w:rsid w:val="006D374A"/>
    <w:rsid w:val="007020DC"/>
    <w:rsid w:val="0070569E"/>
    <w:rsid w:val="007313F0"/>
    <w:rsid w:val="00740536"/>
    <w:rsid w:val="00747060"/>
    <w:rsid w:val="0079251E"/>
    <w:rsid w:val="00822E87"/>
    <w:rsid w:val="00877594"/>
    <w:rsid w:val="008940E8"/>
    <w:rsid w:val="008F6952"/>
    <w:rsid w:val="009204DB"/>
    <w:rsid w:val="00927751"/>
    <w:rsid w:val="00976AA6"/>
    <w:rsid w:val="009C6774"/>
    <w:rsid w:val="00A22D84"/>
    <w:rsid w:val="00A63721"/>
    <w:rsid w:val="00AD700D"/>
    <w:rsid w:val="00B67711"/>
    <w:rsid w:val="00B8017B"/>
    <w:rsid w:val="00C04E60"/>
    <w:rsid w:val="00C538B9"/>
    <w:rsid w:val="00CC4C08"/>
    <w:rsid w:val="00CC6F2E"/>
    <w:rsid w:val="00DF4217"/>
    <w:rsid w:val="00E47112"/>
    <w:rsid w:val="00E865F8"/>
    <w:rsid w:val="00EC67A0"/>
    <w:rsid w:val="00F7082A"/>
    <w:rsid w:val="00FF3D48"/>
    <w:rsid w:val="063326B6"/>
    <w:rsid w:val="08AC3892"/>
    <w:rsid w:val="09E57CBA"/>
    <w:rsid w:val="09F602E2"/>
    <w:rsid w:val="110358FB"/>
    <w:rsid w:val="164423C2"/>
    <w:rsid w:val="1AF77C7F"/>
    <w:rsid w:val="1B6C5D60"/>
    <w:rsid w:val="1D170189"/>
    <w:rsid w:val="27314264"/>
    <w:rsid w:val="30E305A7"/>
    <w:rsid w:val="3103393B"/>
    <w:rsid w:val="40B77563"/>
    <w:rsid w:val="4E9710B6"/>
    <w:rsid w:val="4F1C3981"/>
    <w:rsid w:val="52865F70"/>
    <w:rsid w:val="55683AA1"/>
    <w:rsid w:val="56BD7D79"/>
    <w:rsid w:val="59854E58"/>
    <w:rsid w:val="5CB1797E"/>
    <w:rsid w:val="5DF713A2"/>
    <w:rsid w:val="5F5E176E"/>
    <w:rsid w:val="62F632E2"/>
    <w:rsid w:val="63795A0C"/>
    <w:rsid w:val="67B01424"/>
    <w:rsid w:val="6F714F58"/>
    <w:rsid w:val="70242064"/>
    <w:rsid w:val="76CA478E"/>
    <w:rsid w:val="771231D5"/>
    <w:rsid w:val="78A26FAF"/>
    <w:rsid w:val="79222B2B"/>
    <w:rsid w:val="7C622B83"/>
    <w:rsid w:val="7EE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页眉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文字 字符"/>
    <w:basedOn w:val="9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字符"/>
    <w:basedOn w:val="17"/>
    <w:link w:val="7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9">
    <w:name w:val="批注框文本 字符"/>
    <w:basedOn w:val="9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785</Words>
  <Characters>874</Characters>
  <Lines>6</Lines>
  <Paragraphs>1</Paragraphs>
  <TotalTime>35</TotalTime>
  <ScaleCrop>false</ScaleCrop>
  <LinksUpToDate>false</LinksUpToDate>
  <CharactersWithSpaces>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2021-04-01T02:59:00Z</dcterms:created>
  <dc:creator>Administrator</dc:creator>
  <cp:lastModifiedBy>张奇</cp:lastModifiedBy>
  <dcterms:modified xsi:type="dcterms:W3CDTF">2022-04-01T06:43:07Z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0F3124A3AA854618956B98A0237BB707</vt:lpwstr>
  </property>
</Properties>
</file>