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afterLines="5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2021年西安科技大学</w:t>
      </w:r>
      <w:r>
        <w:rPr>
          <w:rFonts w:hint="eastAsia" w:ascii="黑体" w:hAnsi="黑体" w:eastAsia="黑体" w:cs="黑体"/>
          <w:sz w:val="32"/>
          <w:szCs w:val="32"/>
        </w:rPr>
        <w:t>“课堂教学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创新</w:t>
      </w:r>
      <w:r>
        <w:rPr>
          <w:rFonts w:hint="eastAsia" w:ascii="黑体" w:hAnsi="黑体" w:eastAsia="黑体" w:cs="黑体"/>
          <w:sz w:val="32"/>
          <w:szCs w:val="32"/>
        </w:rPr>
        <w:t>大赛”评分标准</w:t>
      </w:r>
    </w:p>
    <w:p>
      <w:pPr>
        <w:widowControl/>
        <w:spacing w:line="480" w:lineRule="auto"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（1）教学设计评分标准</w:t>
      </w:r>
    </w:p>
    <w:tbl>
      <w:tblPr>
        <w:tblStyle w:val="3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637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项  目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评价内容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基本要素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基本要素完整，条理清晰，逻辑性强，语言规范，形式新颖。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内容设计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教学目标明确，重难点突出，教学内容详实，过程完整。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创新设计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充分凸显“以教师为主导、以学生为中心”教学理念；充分体现“教学理念、教学方法、教学手段、教学内容、教学组织、教学评价” 等课堂教学环节和要素的创新。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媒体设计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教学媒体与资源设计科学、贴切、实用，融合性好。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79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合    计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</w:tr>
    </w:tbl>
    <w:p>
      <w:pPr>
        <w:widowControl/>
        <w:spacing w:line="480" w:lineRule="auto"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（2）课堂教学展示评分标准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6377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项  目</w:t>
            </w:r>
          </w:p>
        </w:tc>
        <w:tc>
          <w:tcPr>
            <w:tcW w:w="63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评价内容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教学理念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教学理念符合新课程改革、学科专业与课程要求，体现了“以学生学为中心”的教育教学理念。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教学内容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教学内容完备，严谨充实，无科学性、政策性错误；能够反映社会和学科最新发展趋势和成果。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教学创新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能够全面展示课堂教学创新元素（教学方法、教学手段、教学内容、教学组织、教学评价等创新）；创新方式方法选择恰当，实现了“教师为主导，学生为主体”教学理念。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教学手段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教态自然大方，亲和力强；语言流畅精炼，表达力强；态度积极向上，感染力强；多媒体设计恰当、有效、合理，板书设计规范、布局合理，多媒体与板书融合自然、互为有益补充。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教学效果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课堂讲授富有吸引力，学生思维活跃，师生互动充分，参与有深度；学生知识、思维与能力得到了全面发展；课堂气氛融洽，学生学习愉悦，整体满意度高。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合    计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B10F3"/>
    <w:rsid w:val="28714247"/>
    <w:rsid w:val="30D97946"/>
    <w:rsid w:val="31A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2020-06-02T07:51:00Z</dcterms:created>
  <dc:creator>lenovo</dc:creator>
  <cp:lastModifiedBy>DangQi</cp:lastModifiedBy>
  <dcterms:modified xsi:type="dcterms:W3CDTF">2021-06-07T02:00:15Z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