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小标宋" w:hAnsi="小标宋" w:eastAsia="小标宋" w:cs="小标宋"/>
          <w:sz w:val="32"/>
          <w:szCs w:val="32"/>
          <w:lang w:val="en-US" w:eastAsia="zh-CN"/>
        </w:rPr>
      </w:pPr>
      <w:r>
        <w:rPr>
          <w:rFonts w:hint="eastAsia" w:ascii="小标宋" w:hAnsi="小标宋" w:eastAsia="小标宋" w:cs="小标宋"/>
          <w:sz w:val="32"/>
          <w:szCs w:val="32"/>
        </w:rPr>
        <w:t>我校</w:t>
      </w:r>
      <w:r>
        <w:rPr>
          <w:rFonts w:hint="eastAsia" w:ascii="小标宋" w:hAnsi="小标宋" w:eastAsia="小标宋" w:cs="小标宋"/>
          <w:sz w:val="32"/>
          <w:szCs w:val="32"/>
          <w:lang w:val="en-US" w:eastAsia="zh-CN"/>
        </w:rPr>
        <w:t>17</w:t>
      </w:r>
      <w:r>
        <w:rPr>
          <w:rFonts w:hint="eastAsia" w:ascii="小标宋" w:hAnsi="小标宋" w:eastAsia="小标宋" w:cs="小标宋"/>
          <w:sz w:val="32"/>
          <w:szCs w:val="32"/>
        </w:rPr>
        <w:t>部教材入选煤炭高等教育“十四五”规划教材</w:t>
      </w:r>
      <w:r>
        <w:rPr>
          <w:rFonts w:hint="eastAsia" w:ascii="小标宋" w:hAnsi="小标宋" w:eastAsia="小标宋" w:cs="小标宋"/>
          <w:sz w:val="32"/>
          <w:szCs w:val="32"/>
          <w:lang w:eastAsia="zh-CN"/>
        </w:rPr>
        <w:t>增补目录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日，煤炭教育协会</w:t>
      </w:r>
      <w:r>
        <w:rPr>
          <w:rFonts w:hint="eastAsia" w:ascii="仿宋_GB2312" w:hAnsi="仿宋_GB2312" w:eastAsia="仿宋_GB2312" w:cs="仿宋_GB2312"/>
          <w:sz w:val="32"/>
          <w:szCs w:val="32"/>
          <w:lang w:eastAsia="zh-CN"/>
        </w:rPr>
        <w:t>发布了《</w:t>
      </w:r>
      <w:r>
        <w:rPr>
          <w:rFonts w:hint="eastAsia" w:ascii="仿宋_GB2312" w:hAnsi="仿宋_GB2312" w:eastAsia="仿宋_GB2312" w:cs="仿宋_GB2312"/>
          <w:sz w:val="32"/>
          <w:szCs w:val="32"/>
          <w:lang w:val="en-US" w:eastAsia="zh-CN"/>
        </w:rPr>
        <w:t>关于增补和调整煤炭教育“十四五”规划教材建设指导委员会委员名单的通知</w:t>
      </w:r>
      <w:r>
        <w:rPr>
          <w:rFonts w:hint="eastAsia" w:ascii="仿宋_GB2312" w:hAnsi="仿宋_GB2312" w:eastAsia="仿宋_GB2312" w:cs="仿宋_GB2312"/>
          <w:sz w:val="32"/>
          <w:szCs w:val="32"/>
          <w:lang w:eastAsia="zh-CN"/>
        </w:rPr>
        <w:t>》《关于成立煤炭高等教育“十四五”规划教材新能源科学与工程、储能科学与工程专业编审委员会及公布编委会委员名单的通知》《关于公布煤炭高等教育、职业教育“十四五”规划教材增补目录的通知》等文件。我校</w:t>
      </w:r>
      <w:r>
        <w:rPr>
          <w:rFonts w:hint="eastAsia" w:ascii="仿宋_GB2312" w:hAnsi="仿宋_GB2312" w:eastAsia="仿宋_GB2312" w:cs="仿宋_GB2312"/>
          <w:sz w:val="32"/>
          <w:szCs w:val="32"/>
        </w:rPr>
        <w:t>增补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调整</w:t>
      </w:r>
      <w:r>
        <w:rPr>
          <w:rFonts w:hint="eastAsia" w:ascii="仿宋_GB2312" w:hAnsi="仿宋_GB2312" w:eastAsia="仿宋_GB2312" w:cs="仿宋_GB2312"/>
          <w:sz w:val="32"/>
          <w:szCs w:val="32"/>
          <w:lang w:val="en-US" w:eastAsia="zh-CN"/>
        </w:rPr>
        <w:t>煤炭高等教育“十四五”规划教材建设指导委员会副主任及委员2名，新增煤炭高等教育“十四五”规划教材新能源科学与工程、储能科学与工程专业编审委员会委员7名，增补煤炭高等教育“十四五”规划教材17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至此，我校煤炭高等教育“十四五”规划教材建设指导委员会委员、副主任委员、特邀主任委员增至5人，</w:t>
      </w:r>
      <w:r>
        <w:rPr>
          <w:rFonts w:hint="eastAsia" w:ascii="仿宋_GB2312" w:hAnsi="仿宋_GB2312" w:eastAsia="仿宋_GB2312" w:cs="仿宋_GB2312"/>
          <w:sz w:val="32"/>
          <w:szCs w:val="32"/>
        </w:rPr>
        <w:t>煤炭高等教育</w:t>
      </w:r>
      <w:r>
        <w:rPr>
          <w:rFonts w:hint="default" w:ascii="仿宋_GB2312" w:hAnsi="仿宋_GB2312" w:eastAsia="仿宋_GB2312" w:cs="仿宋_GB2312"/>
          <w:sz w:val="32"/>
          <w:szCs w:val="32"/>
          <w:lang w:val="en-US" w:eastAsia="zh-CN"/>
        </w:rPr>
        <w:t>“十四五”规划教材专业编审委员会委员</w:t>
      </w:r>
      <w:r>
        <w:rPr>
          <w:rFonts w:hint="eastAsia" w:ascii="仿宋_GB2312" w:hAnsi="仿宋_GB2312" w:eastAsia="仿宋_GB2312" w:cs="仿宋_GB2312"/>
          <w:sz w:val="32"/>
          <w:szCs w:val="32"/>
          <w:lang w:val="en-US" w:eastAsia="zh-CN"/>
        </w:rPr>
        <w:t>增至26人，</w:t>
      </w:r>
      <w:r>
        <w:rPr>
          <w:rFonts w:hint="eastAsia" w:ascii="仿宋_GB2312" w:hAnsi="仿宋_GB2312" w:eastAsia="仿宋_GB2312" w:cs="仿宋_GB2312"/>
          <w:sz w:val="32"/>
          <w:szCs w:val="32"/>
        </w:rPr>
        <w:t>煤炭高等教育</w:t>
      </w:r>
      <w:r>
        <w:rPr>
          <w:rFonts w:hint="default" w:ascii="仿宋_GB2312" w:hAnsi="仿宋_GB2312" w:eastAsia="仿宋_GB2312" w:cs="仿宋_GB2312"/>
          <w:sz w:val="32"/>
          <w:szCs w:val="32"/>
          <w:lang w:val="en-US" w:eastAsia="zh-CN"/>
        </w:rPr>
        <w:t>“十四五”规划教材</w:t>
      </w:r>
      <w:r>
        <w:rPr>
          <w:rFonts w:hint="eastAsia" w:ascii="仿宋_GB2312" w:hAnsi="仿宋_GB2312" w:eastAsia="仿宋_GB2312" w:cs="仿宋_GB2312"/>
          <w:sz w:val="32"/>
          <w:szCs w:val="32"/>
          <w:lang w:val="en-US" w:eastAsia="zh-CN"/>
        </w:rPr>
        <w:t>增至57部。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我校历来高度重视高质量特色教材建设，始终把教材建设作为提高人才培养质量的关键环节</w:t>
      </w:r>
      <w:r>
        <w:rPr>
          <w:rFonts w:hint="eastAsia" w:ascii="仿宋_GB2312" w:hAnsi="仿宋_GB2312" w:eastAsia="仿宋_GB2312" w:cs="仿宋_GB2312"/>
          <w:color w:val="auto"/>
          <w:sz w:val="32"/>
          <w:szCs w:val="32"/>
          <w:lang w:val="en-US" w:eastAsia="zh-CN"/>
        </w:rPr>
        <w:t>。学校深入学习习近平总书记关于高等教育工作和教材工作的重要指示批示精神，全面贯彻落实党的教育方针，落实立德树人根本任务，培养德智体美劳全面发展人才，凸显高等教育学科特色，加大对核心课程教材的统筹力度，打造适应时代要求的优质精品教材，同时推进党的“二十大”精神和习近平新时代中国特色社会主义思想进教材进课堂进头脑，加快开发煤炭行业领域专业教材和数字化共享专业课程教材，在教材配套资源和新形态教材建设方面取得喜人成果</w:t>
      </w:r>
      <w:r>
        <w:rPr>
          <w:rFonts w:hint="eastAsia" w:ascii="仿宋_GB2312" w:hAnsi="仿宋_GB2312" w:eastAsia="仿宋_GB2312" w:cs="仿宋_GB2312"/>
          <w:sz w:val="32"/>
          <w:szCs w:val="32"/>
          <w:lang w:val="en-US" w:eastAsia="zh-CN"/>
        </w:rPr>
        <w:t>，有力支撑了我校高质量人才培养。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tbl>
      <w:tblPr>
        <w:tblStyle w:val="2"/>
        <w:tblW w:w="105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1915"/>
        <w:gridCol w:w="2541"/>
        <w:gridCol w:w="1691"/>
        <w:gridCol w:w="1786"/>
        <w:gridCol w:w="873"/>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jc w:val="center"/>
        </w:trPr>
        <w:tc>
          <w:tcPr>
            <w:tcW w:w="10550" w:type="dxa"/>
            <w:gridSpan w:val="7"/>
            <w:tcBorders>
              <w:top w:val="nil"/>
              <w:left w:val="nil"/>
              <w:bottom w:val="nil"/>
              <w:right w:val="nil"/>
            </w:tcBorders>
            <w:shd w:val="clear" w:color="auto" w:fill="auto"/>
            <w:vAlign w:val="top"/>
          </w:tcPr>
          <w:p>
            <w:pPr>
              <w:keepNext w:val="0"/>
              <w:keepLines w:val="0"/>
              <w:widowControl/>
              <w:numPr>
                <w:numId w:val="0"/>
              </w:numPr>
              <w:suppressLineNumbers w:val="0"/>
              <w:jc w:val="center"/>
              <w:textAlignment w:val="top"/>
              <w:rPr>
                <w:rFonts w:ascii="宋体" w:hAnsi="宋体" w:eastAsia="宋体" w:cs="宋体"/>
                <w:i w:val="0"/>
                <w:iCs w:val="0"/>
                <w:color w:val="000000"/>
                <w:sz w:val="34"/>
                <w:szCs w:val="34"/>
                <w:u w:val="none"/>
              </w:rPr>
            </w:pPr>
            <w:r>
              <w:rPr>
                <w:rFonts w:ascii="宋体" w:hAnsi="宋体" w:eastAsia="宋体" w:cs="宋体"/>
                <w:b/>
                <w:bCs/>
                <w:i w:val="0"/>
                <w:iCs w:val="0"/>
                <w:color w:val="000000"/>
                <w:kern w:val="0"/>
                <w:sz w:val="32"/>
                <w:szCs w:val="32"/>
                <w:u w:val="none"/>
                <w:lang w:val="en-US" w:eastAsia="zh-CN" w:bidi="ar"/>
              </w:rPr>
              <w:t>煤炭教育“十四五”规划教材增补目录（高教）</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学科专业</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教材名称</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主编人</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出版单位</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新编或修订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学院（部）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安全科学与工程</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安全学科导论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邓军、赵婧昱</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安全科学与工程</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煤矿火灾防治理论与技术</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邓军、王凯</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安全科学与工程</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消防工程专业外语</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赵婧昱、贾海林</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土木建筑类</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岩石力学</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任建喜</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修订</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地质工程</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工程地质分析基础</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王念秦、赵洲</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化学工程与技术</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高等煤化学工程（英文）</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周安宁</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化学工程与技术</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color w:val="auto"/>
                <w:kern w:val="0"/>
                <w:sz w:val="21"/>
                <w:szCs w:val="21"/>
                <w:u w:val="none"/>
                <w:lang w:val="en-US" w:eastAsia="zh-CN" w:bidi="ar"/>
              </w:rPr>
              <w:t>煤化工安全基础</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张亚婷</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化学工程与技术</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高分子化工科学实验教程</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蔡江涛</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矿物加工类</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二次资源加工与利用</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张宁宁</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化工学院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计算机科学与技术</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计算机网络管理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冯健</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信息与电气类</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矿山设备电气控制</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张旭辉、毛清华</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信息与电气类</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Verilog 及数字电路验证</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刘宁庄</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电控学院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管理学</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工程伦理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曹萍</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管理学</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计算科学伦理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张昭昭</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综合人文社科</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大学体育与健康数字化教程</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汝铁林、王华</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北京体育大学出版社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体育部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综合(理)学科</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数学建模与创新实践</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综合(理)学科</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工程力学</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肖玲、杨帆</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中国矿业大学出版社</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新编</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理学院</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660"/>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zYzM0YTI3NWZjNjczYjFmNGM2NWViZTNkNzU3YzAifQ=="/>
  </w:docVars>
  <w:rsids>
    <w:rsidRoot w:val="254F22B6"/>
    <w:rsid w:val="07D93108"/>
    <w:rsid w:val="149312D1"/>
    <w:rsid w:val="160C7D53"/>
    <w:rsid w:val="1CF91695"/>
    <w:rsid w:val="1DB369BB"/>
    <w:rsid w:val="20C35C6D"/>
    <w:rsid w:val="216E53E7"/>
    <w:rsid w:val="254F22B6"/>
    <w:rsid w:val="258136EF"/>
    <w:rsid w:val="26B02B11"/>
    <w:rsid w:val="271B70DF"/>
    <w:rsid w:val="2BF61FAE"/>
    <w:rsid w:val="3FFB49A4"/>
    <w:rsid w:val="42576B28"/>
    <w:rsid w:val="44CC63EF"/>
    <w:rsid w:val="495006A9"/>
    <w:rsid w:val="54F140FA"/>
    <w:rsid w:val="5BE14DCE"/>
    <w:rsid w:val="6AA06A0F"/>
    <w:rsid w:val="7B052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2024-01-02T02:04:00Z</dcterms:created>
  <dc:creator>王华伟</dc:creator>
  <cp:lastModifiedBy>王华伟</cp:lastModifiedBy>
  <dcterms:modified xsi:type="dcterms:W3CDTF">2024-01-02T07:42:55Z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F3728E9F2466420CB765F61D470F44ED_13</vt:lpwstr>
  </property>
</Properties>
</file>