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/>
        <w:jc w:val="center"/>
        <w:textAlignment w:val="auto"/>
        <w:rPr>
          <w:rFonts w:hint="default" w:ascii="Times New Roman Regular" w:hAnsi="Times New Roman Regular" w:eastAsia="小标宋" w:cs="Times New Roman Regular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小标宋" w:cs="Times New Roman Regular"/>
          <w:sz w:val="44"/>
          <w:szCs w:val="44"/>
        </w:rPr>
        <w:t>关于举办</w:t>
      </w:r>
      <w:r>
        <w:rPr>
          <w:rFonts w:hint="default" w:ascii="Times New Roman Regular" w:hAnsi="Times New Roman Regular" w:eastAsia="小标宋" w:cs="Times New Roman Regular"/>
          <w:sz w:val="44"/>
          <w:szCs w:val="44"/>
          <w:lang w:val="en-US"/>
        </w:rPr>
        <w:t>2024</w:t>
      </w:r>
      <w:bookmarkStart w:id="0" w:name="_GoBack"/>
      <w:bookmarkEnd w:id="0"/>
      <w:r>
        <w:rPr>
          <w:rFonts w:hint="default" w:ascii="Times New Roman Regular" w:hAnsi="Times New Roman Regular" w:eastAsia="小标宋" w:cs="Times New Roman Regular"/>
          <w:sz w:val="44"/>
          <w:szCs w:val="44"/>
          <w:lang w:val="en-US" w:eastAsia="zh-CN"/>
        </w:rPr>
        <w:t>年“外研社</w:t>
      </w:r>
      <w:r>
        <w:rPr>
          <w:rFonts w:hint="default" w:ascii="Times New Roman Regular" w:hAnsi="Times New Roman Regular" w:eastAsia="PingFang SC" w:cs="Times New Roman Regular"/>
          <w:sz w:val="44"/>
          <w:szCs w:val="44"/>
          <w:lang w:val="en-US" w:eastAsia="zh-CN"/>
        </w:rPr>
        <w:t>·</w:t>
      </w:r>
      <w:r>
        <w:rPr>
          <w:rFonts w:hint="default" w:ascii="Times New Roman Regular" w:hAnsi="Times New Roman Regular" w:eastAsia="小标宋" w:cs="Times New Roman Regular"/>
          <w:sz w:val="44"/>
          <w:szCs w:val="44"/>
          <w:lang w:val="en-US" w:eastAsia="zh-CN"/>
        </w:rPr>
        <w:t>国才杯”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/>
        <w:jc w:val="center"/>
        <w:textAlignment w:val="auto"/>
        <w:rPr>
          <w:rFonts w:hint="eastAsia" w:ascii="Times New Roman Regular" w:hAnsi="Times New Roman Regular" w:eastAsia="小标宋" w:cs="Times New Roman Regular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小标宋" w:cs="Times New Roman Regular"/>
          <w:sz w:val="44"/>
          <w:szCs w:val="44"/>
          <w:lang w:val="en-US" w:eastAsia="zh-CN"/>
        </w:rPr>
        <w:t>“理解当代中国”英语演讲</w:t>
      </w:r>
      <w:r>
        <w:rPr>
          <w:rFonts w:hint="eastAsia" w:ascii="Times New Roman Regular" w:hAnsi="Times New Roman Regular" w:eastAsia="小标宋" w:cs="Times New Roman Regular"/>
          <w:sz w:val="44"/>
          <w:szCs w:val="44"/>
          <w:lang w:val="en-US" w:eastAsia="zh-CN"/>
        </w:rPr>
        <w:t>、口译大赛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/>
        <w:jc w:val="center"/>
        <w:textAlignment w:val="auto"/>
        <w:rPr>
          <w:rFonts w:hint="default" w:ascii="Times New Roman Regular" w:hAnsi="Times New Roman Regular" w:eastAsia="小标宋" w:cs="Times New Roman Regular"/>
          <w:sz w:val="44"/>
          <w:szCs w:val="44"/>
        </w:rPr>
      </w:pPr>
      <w:r>
        <w:rPr>
          <w:rFonts w:hint="default" w:ascii="Times New Roman Regular" w:hAnsi="Times New Roman Regular" w:eastAsia="小标宋" w:cs="Times New Roman Regular"/>
          <w:sz w:val="44"/>
          <w:szCs w:val="44"/>
        </w:rPr>
        <w:t>校园选拔赛的通知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为培养复合型国际传播人才，进一步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提高我校学生英语应用能力及学习热情，并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选拔优秀选手参加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“外研社</w:t>
      </w:r>
      <w:r>
        <w:rPr>
          <w:rFonts w:hint="default" w:ascii="Times New Roman Regular" w:hAnsi="Times New Roman Regular" w:eastAsia="PingFang SC" w:cs="Times New Roman Regular"/>
          <w:sz w:val="32"/>
          <w:szCs w:val="32"/>
          <w:lang w:val="en-US" w:eastAsia="zh-CN"/>
        </w:rPr>
        <w:t>·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才杯”英语演讲、口译大赛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赛区复赛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，我校将举办2024年“外研社·国才杯”“理解当代中国”英语演讲、口译大赛校园选拔赛。此次比赛由教务处主办、人文与外国语学院承办。现将有关事宜通知如下：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一、参赛对象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全校有正式学籍的在校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本科生、硕士研究生均可报名参加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二、比赛时间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6月下旬~7上旬。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比赛信息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演讲大赛：定题演讲（时长为3分钟，主题为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The Chinese Dragon Is Good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）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口译大赛：视译、交替传译。</w:t>
      </w:r>
    </w:p>
    <w:p>
      <w:pPr>
        <w:widowControl/>
        <w:spacing w:line="520" w:lineRule="exact"/>
        <w:ind w:firstLine="627" w:firstLineChars="196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四、奖项设置</w:t>
      </w:r>
    </w:p>
    <w:p>
      <w:pPr>
        <w:widowControl/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演讲、口译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选拔赛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设立特等奖1名，一等奖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名、二等奖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名、三等奖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名。此次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校园选拔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排名靠前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的选手将代表我校参加2024年“外研社·国才杯”“理解当代中国”英语演讲、口译大赛陕西赛区复赛。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left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五．报名方式及截止日期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赛事资讯及比赛通知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请加入选拔赛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QQ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群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报名选手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将报名表（见附件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）填好后发送至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演讲、口译大赛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选拔赛QQ群内。报名截止时间为202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演讲大赛QQ群               口译大赛QQ群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186305" cy="3888105"/>
            <wp:effectExtent l="0" t="0" r="23495" b="23495"/>
            <wp:docPr id="1" name="图片 1" descr="IMG_2859(20240609-1926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59(20240609-19263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192655" cy="3900805"/>
            <wp:effectExtent l="0" t="0" r="17145" b="10795"/>
            <wp:docPr id="2" name="图片 2" descr="IMG_2860(20240609-19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60(20240609-19263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960" w:leftChars="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教务处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5280" w:firstLineChars="16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人文与外国语学院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5280" w:firstLineChars="16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2024年6月10日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5280" w:firstLineChars="16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5280" w:firstLineChars="16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ind w:left="0" w:leftChars="0" w:firstLine="5280" w:firstLineChars="16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  <w:t>2024年“外研社</w:t>
      </w:r>
      <w:r>
        <w:rPr>
          <w:rFonts w:hint="default" w:ascii="Times New Roman Regular" w:hAnsi="Times New Roman Regular" w:eastAsia="PingFang SC" w:cs="Times New Roman Regular"/>
          <w:kern w:val="0"/>
          <w:sz w:val="32"/>
          <w:szCs w:val="32"/>
          <w:lang w:val="en-US" w:eastAsia="zh-CN"/>
        </w:rPr>
        <w:t>·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  <w:t>国才杯”“理解当代中国”</w:t>
      </w:r>
    </w:p>
    <w:p>
      <w:pPr>
        <w:widowControl/>
        <w:spacing w:line="500" w:lineRule="exact"/>
        <w:jc w:val="center"/>
        <w:rPr>
          <w:rFonts w:hint="default" w:ascii="Times New Roman Regular" w:hAnsi="Times New Roman Regular" w:eastAsia="黑体" w:cs="Times New Roman Regular"/>
          <w:bCs/>
          <w:kern w:val="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  <w:t>演讲、口译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  <w:t xml:space="preserve">大赛校园选拔赛 </w:t>
      </w:r>
      <w:r>
        <w:rPr>
          <w:rFonts w:hint="default" w:ascii="Times New Roman Regular" w:hAnsi="Times New Roman Regular" w:eastAsia="黑体" w:cs="Times New Roman Regular"/>
          <w:bCs/>
          <w:kern w:val="0"/>
          <w:sz w:val="32"/>
          <w:szCs w:val="32"/>
          <w:lang w:eastAsia="zh-Hans"/>
        </w:rPr>
        <w:t>报名表</w:t>
      </w:r>
    </w:p>
    <w:p>
      <w:pPr>
        <w:widowControl/>
        <w:spacing w:line="360" w:lineRule="auto"/>
        <w:ind w:firstLine="140" w:firstLineChars="5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学  院：</w:t>
      </w:r>
    </w:p>
    <w:tbl>
      <w:tblPr>
        <w:tblStyle w:val="2"/>
        <w:tblpPr w:leftFromText="45" w:rightFromText="45" w:vertAnchor="text" w:tblpXSpec="center"/>
        <w:tblW w:w="9015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881"/>
        <w:gridCol w:w="1093"/>
        <w:gridCol w:w="1046"/>
        <w:gridCol w:w="1000"/>
        <w:gridCol w:w="804"/>
        <w:gridCol w:w="16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Cs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8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Cs/>
                <w:kern w:val="0"/>
                <w:sz w:val="24"/>
                <w:szCs w:val="24"/>
              </w:rPr>
              <w:t>QQ</w:t>
            </w:r>
          </w:p>
        </w:tc>
        <w:tc>
          <w:tcPr>
            <w:tcW w:w="18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电话</w:t>
            </w:r>
          </w:p>
        </w:tc>
        <w:tc>
          <w:tcPr>
            <w:tcW w:w="28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6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1" w:hRule="atLeast"/>
          <w:tblCellSpacing w:w="0" w:type="dxa"/>
        </w:trPr>
        <w:tc>
          <w:tcPr>
            <w:tcW w:w="1571" w:type="dxa"/>
            <w:tcBorders>
              <w:top w:val="outset" w:color="auto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lang w:val="en-US" w:eastAsia="zh-Hans"/>
              </w:rPr>
              <w:t>英语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学习方面的获奖情况</w:t>
            </w:r>
          </w:p>
        </w:tc>
        <w:tc>
          <w:tcPr>
            <w:tcW w:w="7444" w:type="dxa"/>
            <w:gridSpan w:val="6"/>
            <w:tcBorders>
              <w:top w:val="outset" w:color="auto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24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1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小标宋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zlmMWM4NjdiNDcyMGZhODZiOGZlYmQ3OGEzNDYifQ=="/>
  </w:docVars>
  <w:rsids>
    <w:rsidRoot w:val="FFEDD570"/>
    <w:rsid w:val="01F96A9B"/>
    <w:rsid w:val="09D5627D"/>
    <w:rsid w:val="1F74046F"/>
    <w:rsid w:val="25DF3FF5"/>
    <w:rsid w:val="3B8B2C29"/>
    <w:rsid w:val="3E77BDA7"/>
    <w:rsid w:val="3EB8282B"/>
    <w:rsid w:val="3FCF9226"/>
    <w:rsid w:val="477391C9"/>
    <w:rsid w:val="4B783F5F"/>
    <w:rsid w:val="4BD3A3F5"/>
    <w:rsid w:val="4F27BAF4"/>
    <w:rsid w:val="4FFF1DE6"/>
    <w:rsid w:val="5EBF50A0"/>
    <w:rsid w:val="5F3F7A5B"/>
    <w:rsid w:val="66F7E196"/>
    <w:rsid w:val="6FDA48A4"/>
    <w:rsid w:val="6FDD543C"/>
    <w:rsid w:val="70F9E0A5"/>
    <w:rsid w:val="75ADC4AC"/>
    <w:rsid w:val="77F7ECB3"/>
    <w:rsid w:val="79D6E145"/>
    <w:rsid w:val="7B3B7001"/>
    <w:rsid w:val="7DD34C7B"/>
    <w:rsid w:val="7F8EB098"/>
    <w:rsid w:val="7FF92E4B"/>
    <w:rsid w:val="8EDC69EE"/>
    <w:rsid w:val="8FDD2B1D"/>
    <w:rsid w:val="9FCFCC48"/>
    <w:rsid w:val="B3BFAF73"/>
    <w:rsid w:val="B7ACCC9E"/>
    <w:rsid w:val="B7BBC55A"/>
    <w:rsid w:val="BBCFE011"/>
    <w:rsid w:val="BDDE58B8"/>
    <w:rsid w:val="BDEC3E33"/>
    <w:rsid w:val="CBB7F055"/>
    <w:rsid w:val="CFDE91A4"/>
    <w:rsid w:val="D667E012"/>
    <w:rsid w:val="DC7FA492"/>
    <w:rsid w:val="EF4F6425"/>
    <w:rsid w:val="EF77FD8F"/>
    <w:rsid w:val="EFF744C1"/>
    <w:rsid w:val="F0CD0174"/>
    <w:rsid w:val="F5D49400"/>
    <w:rsid w:val="F5DDD1C3"/>
    <w:rsid w:val="F7FA32D3"/>
    <w:rsid w:val="F7FEA6B2"/>
    <w:rsid w:val="F7FF7F8B"/>
    <w:rsid w:val="F8B3F59B"/>
    <w:rsid w:val="FA7EAC93"/>
    <w:rsid w:val="FBEF063A"/>
    <w:rsid w:val="FDDE393D"/>
    <w:rsid w:val="FEDFD8D0"/>
    <w:rsid w:val="FEFB973C"/>
    <w:rsid w:val="FF7D3F63"/>
    <w:rsid w:val="FFD5E76D"/>
    <w:rsid w:val="FFEDD570"/>
    <w:rsid w:val="FFFF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2021-04-01T18:25:00Z</dcterms:created>
  <dc:creator>elleroja</dc:creator>
  <cp:lastModifiedBy>张奇</cp:lastModifiedBy>
  <dcterms:modified xsi:type="dcterms:W3CDTF">2024-06-14T02:04:56Z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7B7E34D72EE64EE59D34B62EBA579459_13</vt:lpwstr>
  </property>
</Properties>
</file>